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72A6659" w14:textId="77777777" w:rsidR="00DA0538" w:rsidRDefault="00DA0538">
      <w:pPr>
        <w:pStyle w:val="Kopfzeile"/>
        <w:tabs>
          <w:tab w:val="clear" w:pos="4536"/>
          <w:tab w:val="clear" w:pos="9072"/>
        </w:tabs>
        <w:ind w:left="567"/>
        <w:jc w:val="center"/>
        <w:rPr>
          <w:sz w:val="44"/>
          <w:szCs w:val="44"/>
        </w:rPr>
      </w:pPr>
    </w:p>
    <w:p w14:paraId="5E9E1F50" w14:textId="77777777" w:rsidR="00DA0538" w:rsidRDefault="00000000">
      <w:pPr>
        <w:pStyle w:val="Kopfzeile"/>
        <w:tabs>
          <w:tab w:val="clear" w:pos="4536"/>
          <w:tab w:val="clear" w:pos="9072"/>
        </w:tabs>
        <w:ind w:left="567"/>
        <w:jc w:val="center"/>
        <w:rPr>
          <w:sz w:val="44"/>
          <w:szCs w:val="44"/>
        </w:rPr>
      </w:pPr>
      <w:r>
        <w:rPr>
          <w:noProof/>
        </w:rPr>
        <w:drawing>
          <wp:anchor distT="0" distB="9525" distL="114300" distR="114300" simplePos="0" relativeHeight="2" behindDoc="0" locked="0" layoutInCell="0" allowOverlap="1" wp14:anchorId="2F62CDE7" wp14:editId="07777777">
            <wp:simplePos x="0" y="0"/>
            <wp:positionH relativeFrom="column">
              <wp:posOffset>9525</wp:posOffset>
            </wp:positionH>
            <wp:positionV relativeFrom="paragraph">
              <wp:posOffset>85725</wp:posOffset>
            </wp:positionV>
            <wp:extent cx="952500" cy="1171575"/>
            <wp:effectExtent l="0" t="0" r="0" b="0"/>
            <wp:wrapTight wrapText="bothSides">
              <wp:wrapPolygon edited="0">
                <wp:start x="-119" y="0"/>
                <wp:lineTo x="-119" y="7677"/>
                <wp:lineTo x="756" y="11175"/>
                <wp:lineTo x="2488" y="16768"/>
                <wp:lineTo x="4658" y="21310"/>
                <wp:lineTo x="6390" y="21310"/>
                <wp:lineTo x="12032" y="21310"/>
                <wp:lineTo x="17673" y="18865"/>
                <wp:lineTo x="17673" y="16768"/>
                <wp:lineTo x="20709" y="11175"/>
                <wp:lineTo x="21145" y="5225"/>
                <wp:lineTo x="21145" y="0"/>
                <wp:lineTo x="-119" y="0"/>
              </wp:wrapPolygon>
            </wp:wrapTight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4"/>
          <w:szCs w:val="44"/>
        </w:rPr>
        <w:t>Polizei SV Leoben – Sportschießen</w:t>
      </w:r>
    </w:p>
    <w:p w14:paraId="0C30766B" w14:textId="77777777" w:rsidR="00DA0538" w:rsidRDefault="00000000">
      <w:pPr>
        <w:pStyle w:val="Kopfzeile"/>
        <w:tabs>
          <w:tab w:val="clear" w:pos="4536"/>
          <w:tab w:val="clear" w:pos="9072"/>
        </w:tabs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>8700 Leoben, Johann Sackl Gasse 13</w:t>
      </w:r>
    </w:p>
    <w:p w14:paraId="4BC932C5" w14:textId="77777777" w:rsidR="00DA0538" w:rsidRDefault="00000000">
      <w:pPr>
        <w:pStyle w:val="Kopfzeile"/>
        <w:tabs>
          <w:tab w:val="clear" w:pos="4536"/>
          <w:tab w:val="clear" w:pos="9072"/>
        </w:tabs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>ZVR: 194190748</w:t>
      </w:r>
    </w:p>
    <w:p w14:paraId="0A37501D" w14:textId="77777777" w:rsidR="00DA0538" w:rsidRDefault="00DA0538">
      <w:pPr>
        <w:jc w:val="center"/>
        <w:rPr>
          <w:rFonts w:ascii="Arial Black" w:hAnsi="Arial Black" w:cs="Arial"/>
          <w:sz w:val="14"/>
        </w:rPr>
      </w:pPr>
    </w:p>
    <w:p w14:paraId="7C6C4E36" w14:textId="0411D48C" w:rsidR="00DA0538" w:rsidRDefault="00000000">
      <w:pPr>
        <w:jc w:val="center"/>
        <w:rPr>
          <w:rFonts w:ascii="Arial Black" w:hAnsi="Arial Black" w:cs="Arial"/>
          <w:b/>
          <w:sz w:val="96"/>
          <w:szCs w:val="96"/>
        </w:rPr>
      </w:pPr>
      <w:r>
        <w:rPr>
          <w:rFonts w:ascii="Arial Black" w:hAnsi="Arial Black" w:cs="Arial"/>
          <w:sz w:val="48"/>
        </w:rPr>
        <w:t xml:space="preserve">  </w:t>
      </w:r>
      <w:r w:rsidR="00966C2B">
        <w:rPr>
          <w:rFonts w:ascii="Arial Black" w:hAnsi="Arial Black" w:cs="Arial"/>
          <w:b/>
          <w:sz w:val="48"/>
          <w:szCs w:val="96"/>
        </w:rPr>
        <w:t>30</w:t>
      </w:r>
      <w:r>
        <w:rPr>
          <w:rFonts w:ascii="Arial Black" w:hAnsi="Arial Black" w:cs="Arial"/>
          <w:b/>
          <w:sz w:val="48"/>
          <w:szCs w:val="96"/>
        </w:rPr>
        <w:t>. Westernschießen</w:t>
      </w:r>
    </w:p>
    <w:p w14:paraId="29D6B04F" w14:textId="77777777" w:rsidR="00DA0538" w:rsidRDefault="00000000">
      <w:pPr>
        <w:ind w:left="1416"/>
        <w:jc w:val="center"/>
      </w:pPr>
      <w:r>
        <w:rPr>
          <w:rFonts w:cs="Arabic Typesetting"/>
          <w:b/>
          <w:color w:val="FF0000"/>
          <w:sz w:val="28"/>
          <w:szCs w:val="26"/>
        </w:rPr>
        <w:t xml:space="preserve"> </w:t>
      </w:r>
    </w:p>
    <w:p w14:paraId="5DAB6C7B" w14:textId="77777777" w:rsidR="00DA0538" w:rsidRDefault="00DA0538">
      <w:pPr>
        <w:jc w:val="center"/>
        <w:rPr>
          <w:rFonts w:ascii="Bernard MT Condensed" w:hAnsi="Bernard MT Condensed" w:cs="Arial"/>
          <w:i/>
          <w:sz w:val="28"/>
          <w:szCs w:val="96"/>
        </w:rPr>
      </w:pPr>
    </w:p>
    <w:p w14:paraId="03A0C536" w14:textId="167E5F91" w:rsidR="00DA0538" w:rsidRDefault="00000000">
      <w:pPr>
        <w:pStyle w:val="KeinLeerraum"/>
        <w:tabs>
          <w:tab w:val="left" w:pos="1985"/>
        </w:tabs>
      </w:pPr>
      <w:r>
        <w:rPr>
          <w:rFonts w:cs="Arabic Typesetting"/>
          <w:b/>
          <w:sz w:val="26"/>
          <w:szCs w:val="26"/>
        </w:rPr>
        <w:t>Termin:</w:t>
      </w:r>
      <w:r>
        <w:rPr>
          <w:rFonts w:cs="Arabic Typesetting"/>
          <w:sz w:val="26"/>
          <w:szCs w:val="26"/>
        </w:rPr>
        <w:t xml:space="preserve"> </w:t>
      </w:r>
      <w:r>
        <w:rPr>
          <w:rFonts w:cs="Arabic Typesetting"/>
          <w:sz w:val="26"/>
          <w:szCs w:val="26"/>
        </w:rPr>
        <w:tab/>
      </w:r>
      <w:r>
        <w:rPr>
          <w:rFonts w:cs="Arabic Typesetting"/>
          <w:color w:val="FF0000"/>
          <w:sz w:val="26"/>
          <w:szCs w:val="26"/>
        </w:rPr>
        <w:t xml:space="preserve">Freitag, </w:t>
      </w:r>
      <w:r w:rsidR="00966C2B">
        <w:rPr>
          <w:rFonts w:cs="Arabic Typesetting"/>
          <w:color w:val="FF0000"/>
          <w:sz w:val="26"/>
          <w:szCs w:val="26"/>
        </w:rPr>
        <w:t>20</w:t>
      </w:r>
      <w:r>
        <w:rPr>
          <w:rFonts w:cs="Arabic Typesetting"/>
          <w:color w:val="FF0000"/>
          <w:sz w:val="26"/>
          <w:szCs w:val="26"/>
        </w:rPr>
        <w:t>.02.202</w:t>
      </w:r>
      <w:r w:rsidR="00966C2B">
        <w:rPr>
          <w:rFonts w:cs="Arabic Typesetting"/>
          <w:color w:val="FF0000"/>
          <w:sz w:val="26"/>
          <w:szCs w:val="26"/>
        </w:rPr>
        <w:t>6</w:t>
      </w:r>
      <w:r>
        <w:rPr>
          <w:rFonts w:cs="Arabic Typesetting"/>
          <w:sz w:val="26"/>
          <w:szCs w:val="26"/>
        </w:rPr>
        <w:t>, Beginn: 14:00 Uhr, Ende: ca. 19:00 Uhr</w:t>
      </w:r>
    </w:p>
    <w:p w14:paraId="22ABE4FB" w14:textId="68024552" w:rsidR="00DA0538" w:rsidRDefault="00000000">
      <w:pPr>
        <w:pStyle w:val="KeinLeerraum"/>
        <w:tabs>
          <w:tab w:val="left" w:pos="1985"/>
        </w:tabs>
      </w:pPr>
      <w:r>
        <w:rPr>
          <w:rFonts w:cs="Arabic Typesetting"/>
          <w:b/>
          <w:color w:val="FF0000"/>
          <w:sz w:val="28"/>
          <w:szCs w:val="26"/>
        </w:rPr>
        <w:tab/>
        <w:t>Nennschluss ist der</w:t>
      </w:r>
      <w:r>
        <w:rPr>
          <w:rFonts w:cs="Arabic Typesetting"/>
          <w:color w:val="FF0000"/>
          <w:sz w:val="28"/>
          <w:szCs w:val="26"/>
        </w:rPr>
        <w:t xml:space="preserve"> </w:t>
      </w:r>
      <w:r>
        <w:rPr>
          <w:rFonts w:cs="Arabic Typesetting"/>
          <w:b/>
          <w:bCs/>
          <w:color w:val="FF0000"/>
          <w:sz w:val="28"/>
          <w:szCs w:val="26"/>
        </w:rPr>
        <w:t>1</w:t>
      </w:r>
      <w:r w:rsidR="00966C2B">
        <w:rPr>
          <w:rFonts w:cs="Arabic Typesetting"/>
          <w:b/>
          <w:bCs/>
          <w:color w:val="FF0000"/>
          <w:sz w:val="28"/>
          <w:szCs w:val="26"/>
        </w:rPr>
        <w:t>8</w:t>
      </w:r>
      <w:r>
        <w:rPr>
          <w:rFonts w:cs="Arabic Typesetting"/>
          <w:b/>
          <w:color w:val="FF0000"/>
          <w:sz w:val="28"/>
          <w:szCs w:val="26"/>
        </w:rPr>
        <w:t>.02. – Nachnennungen sind nicht möglich</w:t>
      </w:r>
    </w:p>
    <w:p w14:paraId="02EB378F" w14:textId="77777777" w:rsidR="00DA0538" w:rsidRDefault="00DA0538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</w:p>
    <w:p w14:paraId="1A936126" w14:textId="77777777" w:rsidR="00DA0538" w:rsidRDefault="00000000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  <w:r>
        <w:rPr>
          <w:rFonts w:cs="Arabic Typesetting"/>
          <w:b/>
          <w:sz w:val="26"/>
          <w:szCs w:val="26"/>
        </w:rPr>
        <w:t>Waffen:</w:t>
      </w:r>
      <w:r>
        <w:rPr>
          <w:rFonts w:cs="Arabic Typesetting"/>
          <w:sz w:val="26"/>
          <w:szCs w:val="26"/>
        </w:rPr>
        <w:tab/>
        <w:t>Gewehr Unterhebelrepetierer Kal. 0.38-0.45;</w:t>
      </w:r>
    </w:p>
    <w:p w14:paraId="2A7C1A87" w14:textId="77777777" w:rsidR="00DA0538" w:rsidRDefault="00000000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  <w:r>
        <w:rPr>
          <w:rFonts w:cs="Arabic Typesetting"/>
          <w:sz w:val="26"/>
          <w:szCs w:val="26"/>
        </w:rPr>
        <w:tab/>
        <w:t>SA-Revolver Kal. 0.38-0.45 mit starrer Visierung;</w:t>
      </w:r>
    </w:p>
    <w:p w14:paraId="78ADA7AC" w14:textId="77777777" w:rsidR="00DA0538" w:rsidRDefault="00000000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  <w:r>
        <w:rPr>
          <w:rFonts w:cs="Arabic Typesetting"/>
          <w:sz w:val="26"/>
          <w:szCs w:val="26"/>
        </w:rPr>
        <w:tab/>
        <w:t>Waffen und Munition liegen gegen Gebühr auf</w:t>
      </w:r>
    </w:p>
    <w:p w14:paraId="6A05A809" w14:textId="77777777" w:rsidR="00DA0538" w:rsidRDefault="00DA0538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</w:p>
    <w:p w14:paraId="0FD12FC8" w14:textId="77777777" w:rsidR="00DA0538" w:rsidRDefault="00000000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  <w:r>
        <w:rPr>
          <w:rFonts w:cs="Arabic Typesetting"/>
          <w:b/>
          <w:sz w:val="26"/>
          <w:szCs w:val="26"/>
        </w:rPr>
        <w:t>Ziele/Ablauf:</w:t>
      </w:r>
      <w:r>
        <w:rPr>
          <w:rFonts w:cs="Arabic Typesetting"/>
          <w:sz w:val="26"/>
          <w:szCs w:val="26"/>
        </w:rPr>
        <w:tab/>
        <w:t>Zur jeweils ersten Serie werden die Waffen vorgeladen</w:t>
      </w:r>
    </w:p>
    <w:p w14:paraId="7ECBB544" w14:textId="77777777" w:rsidR="00DA0538" w:rsidRDefault="00000000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  <w:r>
        <w:rPr>
          <w:rFonts w:cs="Arabic Typesetting"/>
          <w:sz w:val="26"/>
          <w:szCs w:val="26"/>
        </w:rPr>
        <w:tab/>
        <w:t xml:space="preserve">SA-Revolver: </w:t>
      </w:r>
      <w:r>
        <w:rPr>
          <w:rFonts w:cs="Arabic Typesetting"/>
          <w:sz w:val="26"/>
          <w:szCs w:val="26"/>
        </w:rPr>
        <w:tab/>
        <w:t>1 Serie: 5 Schuss auf Schlangenscheibe</w:t>
      </w:r>
    </w:p>
    <w:p w14:paraId="3C295093" w14:textId="77777777" w:rsidR="00DA0538" w:rsidRDefault="00000000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  <w:r>
        <w:rPr>
          <w:rFonts w:cs="Arabic Typesetting"/>
          <w:sz w:val="26"/>
          <w:szCs w:val="26"/>
        </w:rPr>
        <w:tab/>
      </w:r>
      <w:r>
        <w:rPr>
          <w:rFonts w:cs="Arabic Typesetting"/>
          <w:sz w:val="26"/>
          <w:szCs w:val="26"/>
        </w:rPr>
        <w:tab/>
      </w:r>
      <w:r>
        <w:rPr>
          <w:rFonts w:cs="Arabic Typesetting"/>
          <w:sz w:val="26"/>
          <w:szCs w:val="26"/>
        </w:rPr>
        <w:tab/>
        <w:t xml:space="preserve">   </w:t>
      </w:r>
      <w:r>
        <w:rPr>
          <w:rFonts w:cs="Arabic Typesetting"/>
          <w:sz w:val="26"/>
          <w:szCs w:val="26"/>
        </w:rPr>
        <w:tab/>
        <w:t>2 Serie: 5 Schuss auf Präzischeibe</w:t>
      </w:r>
    </w:p>
    <w:p w14:paraId="4ABF2125" w14:textId="77777777" w:rsidR="00DA0538" w:rsidRDefault="00000000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  <w:r>
        <w:rPr>
          <w:rFonts w:cs="Arabic Typesetting"/>
          <w:sz w:val="26"/>
          <w:szCs w:val="26"/>
        </w:rPr>
        <w:tab/>
        <w:t>Gewehr:</w:t>
      </w:r>
      <w:r>
        <w:rPr>
          <w:rFonts w:cs="Arabic Typesetting"/>
          <w:sz w:val="26"/>
          <w:szCs w:val="26"/>
        </w:rPr>
        <w:tab/>
        <w:t>1 Serie: 5 Schuss auf Pik-Ass-Scheibe</w:t>
      </w:r>
    </w:p>
    <w:p w14:paraId="61FD18E4" w14:textId="77777777" w:rsidR="00DA0538" w:rsidRDefault="00000000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  <w:r>
        <w:rPr>
          <w:rFonts w:cs="Arabic Typesetting"/>
          <w:sz w:val="26"/>
          <w:szCs w:val="26"/>
        </w:rPr>
        <w:tab/>
      </w:r>
      <w:r>
        <w:rPr>
          <w:rFonts w:cs="Arabic Typesetting"/>
          <w:sz w:val="26"/>
          <w:szCs w:val="26"/>
        </w:rPr>
        <w:tab/>
      </w:r>
      <w:r>
        <w:rPr>
          <w:rFonts w:cs="Arabic Typesetting"/>
          <w:sz w:val="26"/>
          <w:szCs w:val="26"/>
        </w:rPr>
        <w:tab/>
        <w:t xml:space="preserve">   </w:t>
      </w:r>
      <w:r>
        <w:rPr>
          <w:rFonts w:cs="Arabic Typesetting"/>
          <w:sz w:val="26"/>
          <w:szCs w:val="26"/>
        </w:rPr>
        <w:tab/>
        <w:t>2 Serie: 5 Schuss auf Präzischeibe</w:t>
      </w:r>
    </w:p>
    <w:p w14:paraId="3D8B12E8" w14:textId="77777777" w:rsidR="00DA0538" w:rsidRDefault="00000000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  <w:r>
        <w:rPr>
          <w:rFonts w:cs="Arabic Typesetting"/>
          <w:sz w:val="26"/>
          <w:szCs w:val="26"/>
        </w:rPr>
        <w:tab/>
        <w:t>Trefferaufnahme</w:t>
      </w:r>
    </w:p>
    <w:p w14:paraId="5A39BBE3" w14:textId="77777777" w:rsidR="00DA0538" w:rsidRDefault="00DA0538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</w:p>
    <w:p w14:paraId="7EDC5C3E" w14:textId="77777777" w:rsidR="00DA0538" w:rsidRDefault="00000000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  <w:r>
        <w:rPr>
          <w:rFonts w:cs="Arabic Typesetting"/>
          <w:b/>
          <w:sz w:val="26"/>
          <w:szCs w:val="26"/>
        </w:rPr>
        <w:t>Zeit/Distanz:</w:t>
      </w:r>
      <w:r>
        <w:rPr>
          <w:rFonts w:cs="Arabic Typesetting"/>
          <w:sz w:val="26"/>
          <w:szCs w:val="26"/>
        </w:rPr>
        <w:tab/>
        <w:t xml:space="preserve">360 Sekunden (6 Minuten), Distanz 15 m </w:t>
      </w:r>
    </w:p>
    <w:p w14:paraId="41C8F396" w14:textId="77777777" w:rsidR="00DA0538" w:rsidRDefault="00000000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  <w:r>
        <w:rPr>
          <w:rFonts w:cs="Arabic Typesetting"/>
          <w:sz w:val="26"/>
          <w:szCs w:val="26"/>
        </w:rPr>
        <w:tab/>
      </w:r>
    </w:p>
    <w:p w14:paraId="0356E8C9" w14:textId="77777777" w:rsidR="00DA0538" w:rsidRDefault="00000000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  <w:r>
        <w:rPr>
          <w:rFonts w:cs="Arabic Typesetting"/>
          <w:b/>
          <w:sz w:val="26"/>
          <w:szCs w:val="26"/>
        </w:rPr>
        <w:t>Auswertung:</w:t>
      </w:r>
      <w:r>
        <w:rPr>
          <w:rFonts w:cs="Arabic Typesetting"/>
          <w:sz w:val="26"/>
          <w:szCs w:val="26"/>
        </w:rPr>
        <w:tab/>
        <w:t>Trefferergebnis plus 2x Glücksrad drehen</w:t>
      </w:r>
    </w:p>
    <w:p w14:paraId="340778AA" w14:textId="77777777" w:rsidR="00DA0538" w:rsidRDefault="00000000">
      <w:pPr>
        <w:pStyle w:val="KeinLeerraum"/>
        <w:tabs>
          <w:tab w:val="left" w:pos="1985"/>
        </w:tabs>
        <w:ind w:left="1985"/>
      </w:pPr>
      <w:r>
        <w:rPr>
          <w:rFonts w:cs="Arabic Typesetting"/>
          <w:sz w:val="26"/>
          <w:szCs w:val="26"/>
        </w:rPr>
        <w:t xml:space="preserve">Das Ergebnis vom Glücksrad wird dem Trefferergebnis </w:t>
      </w:r>
      <w:r>
        <w:rPr>
          <w:rFonts w:cs="Arabic Typesetting"/>
          <w:b/>
          <w:bCs/>
          <w:sz w:val="26"/>
          <w:szCs w:val="26"/>
          <w:u w:val="single"/>
        </w:rPr>
        <w:t>addiert!</w:t>
      </w:r>
    </w:p>
    <w:p w14:paraId="72A3D3EC" w14:textId="77777777" w:rsidR="00DA0538" w:rsidRDefault="00DA0538">
      <w:pPr>
        <w:pStyle w:val="KeinLeerraum"/>
        <w:tabs>
          <w:tab w:val="left" w:pos="1985"/>
        </w:tabs>
        <w:rPr>
          <w:rFonts w:cs="Arabic Typesetting"/>
          <w:b/>
          <w:bCs/>
          <w:sz w:val="26"/>
          <w:szCs w:val="26"/>
          <w:u w:val="single"/>
        </w:rPr>
      </w:pPr>
    </w:p>
    <w:p w14:paraId="5B0B30D1" w14:textId="286C569A" w:rsidR="00DA0538" w:rsidRDefault="4956B2AA">
      <w:pPr>
        <w:pStyle w:val="KeinLeerraum"/>
        <w:tabs>
          <w:tab w:val="left" w:pos="1985"/>
        </w:tabs>
        <w:rPr>
          <w:rFonts w:cs="Arabic Typesetting"/>
          <w:color w:val="FF0000"/>
          <w:sz w:val="28"/>
          <w:szCs w:val="28"/>
        </w:rPr>
      </w:pPr>
      <w:r w:rsidRPr="4956B2AA">
        <w:rPr>
          <w:rFonts w:cs="Arabic Typesetting"/>
          <w:b/>
          <w:bCs/>
          <w:sz w:val="26"/>
          <w:szCs w:val="26"/>
        </w:rPr>
        <w:t>Nenngeld:</w:t>
      </w:r>
      <w:r w:rsidRPr="4956B2AA">
        <w:rPr>
          <w:rFonts w:cs="Arabic Typesetting"/>
          <w:sz w:val="26"/>
          <w:szCs w:val="26"/>
        </w:rPr>
        <w:t xml:space="preserve"> </w:t>
      </w:r>
      <w:r>
        <w:tab/>
      </w:r>
      <w:r w:rsidRPr="4956B2AA">
        <w:rPr>
          <w:rFonts w:cs="Arabic Typesetting"/>
          <w:sz w:val="26"/>
          <w:szCs w:val="26"/>
        </w:rPr>
        <w:t xml:space="preserve">12,- Euro (inkl. 1 Essen ohne Getränk) </w:t>
      </w:r>
      <w:r w:rsidRPr="4956B2AA">
        <w:rPr>
          <w:rFonts w:cs="Arabic Typesetting"/>
          <w:b/>
          <w:bCs/>
          <w:color w:val="FF0000"/>
          <w:sz w:val="26"/>
          <w:szCs w:val="26"/>
        </w:rPr>
        <w:t>wird bei Anmeldung eingehoben</w:t>
      </w:r>
      <w:r>
        <w:br/>
      </w:r>
      <w:r>
        <w:tab/>
      </w:r>
    </w:p>
    <w:p w14:paraId="04EA44DB" w14:textId="77777777" w:rsidR="00DA0538" w:rsidRDefault="00000000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  <w:r>
        <w:rPr>
          <w:rFonts w:cs="Arabic Typesetting"/>
          <w:b/>
          <w:sz w:val="26"/>
          <w:szCs w:val="26"/>
        </w:rPr>
        <w:t>Verpflegung:</w:t>
      </w:r>
      <w:r>
        <w:rPr>
          <w:rFonts w:cs="Arabic Typesetting"/>
          <w:sz w:val="26"/>
          <w:szCs w:val="26"/>
        </w:rPr>
        <w:t xml:space="preserve"> </w:t>
      </w:r>
      <w:r>
        <w:rPr>
          <w:rFonts w:cs="Arabic Typesetting"/>
          <w:sz w:val="26"/>
          <w:szCs w:val="26"/>
        </w:rPr>
        <w:tab/>
        <w:t xml:space="preserve">Portion Chili mit 2 Semmeln </w:t>
      </w:r>
    </w:p>
    <w:p w14:paraId="0D0B940D" w14:textId="77777777" w:rsidR="00DA0538" w:rsidRDefault="00DA0538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</w:p>
    <w:p w14:paraId="0C2270E2" w14:textId="77777777" w:rsidR="00DA0538" w:rsidRDefault="00000000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  <w:r>
        <w:rPr>
          <w:rFonts w:cs="Arabic Typesetting"/>
          <w:b/>
          <w:sz w:val="26"/>
          <w:szCs w:val="26"/>
        </w:rPr>
        <w:t>Siegerehrung:</w:t>
      </w:r>
      <w:r>
        <w:rPr>
          <w:rFonts w:cs="Arabic Typesetting"/>
          <w:sz w:val="26"/>
          <w:szCs w:val="26"/>
        </w:rPr>
        <w:tab/>
        <w:t>Nach Ende des Glücksraddrehens</w:t>
      </w:r>
    </w:p>
    <w:p w14:paraId="0E27B00A" w14:textId="77777777" w:rsidR="00DA0538" w:rsidRDefault="00DA0538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</w:p>
    <w:p w14:paraId="77636658" w14:textId="77777777" w:rsidR="00DA0538" w:rsidRDefault="00000000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  <w:r>
        <w:rPr>
          <w:rFonts w:cs="Arabic Typesetting"/>
          <w:b/>
          <w:sz w:val="26"/>
          <w:szCs w:val="26"/>
        </w:rPr>
        <w:t>Preise:</w:t>
      </w:r>
      <w:r>
        <w:rPr>
          <w:rFonts w:cs="Arabic Typesetting"/>
          <w:sz w:val="26"/>
          <w:szCs w:val="26"/>
        </w:rPr>
        <w:tab/>
        <w:t>Sachpreise</w:t>
      </w:r>
    </w:p>
    <w:p w14:paraId="60061E4C" w14:textId="77777777" w:rsidR="00DA0538" w:rsidRDefault="00DA0538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</w:p>
    <w:p w14:paraId="0E74C13B" w14:textId="77777777" w:rsidR="00DA0538" w:rsidRDefault="00000000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  <w:r>
        <w:rPr>
          <w:rFonts w:cs="Arabic Typesetting"/>
          <w:b/>
          <w:sz w:val="26"/>
          <w:szCs w:val="26"/>
        </w:rPr>
        <w:t>Jury:</w:t>
      </w:r>
      <w:r>
        <w:rPr>
          <w:rFonts w:cs="Arabic Typesetting"/>
          <w:sz w:val="26"/>
          <w:szCs w:val="26"/>
        </w:rPr>
        <w:tab/>
        <w:t>Martin Kloiber, Ronald Rosenblattl</w:t>
      </w:r>
    </w:p>
    <w:p w14:paraId="44EAFD9C" w14:textId="77777777" w:rsidR="00DA0538" w:rsidRDefault="00DA0538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</w:p>
    <w:p w14:paraId="4493853E" w14:textId="77777777" w:rsidR="00DA0538" w:rsidRDefault="00000000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  <w:r>
        <w:rPr>
          <w:rFonts w:cs="Arabic Typesetting"/>
          <w:b/>
          <w:sz w:val="26"/>
          <w:szCs w:val="26"/>
        </w:rPr>
        <w:t>Bekleidung:</w:t>
      </w:r>
      <w:r>
        <w:rPr>
          <w:rFonts w:cs="Arabic Typesetting"/>
          <w:sz w:val="26"/>
          <w:szCs w:val="26"/>
        </w:rPr>
        <w:tab/>
        <w:t xml:space="preserve">Westernbekleidung oder ähnliches erwünscht! </w:t>
      </w:r>
    </w:p>
    <w:p w14:paraId="4B94D5A5" w14:textId="77777777" w:rsidR="00DA0538" w:rsidRDefault="00DA0538">
      <w:pPr>
        <w:pStyle w:val="KeinLeerraum"/>
        <w:tabs>
          <w:tab w:val="left" w:pos="1985"/>
        </w:tabs>
        <w:rPr>
          <w:rFonts w:cs="Arabic Typesetting"/>
          <w:sz w:val="26"/>
          <w:szCs w:val="26"/>
        </w:rPr>
      </w:pPr>
    </w:p>
    <w:p w14:paraId="3DEEC669" w14:textId="77777777" w:rsidR="00DA0538" w:rsidRDefault="00DA0538" w:rsidP="3BF9069D">
      <w:pPr>
        <w:jc w:val="both"/>
        <w:rPr>
          <w:sz w:val="24"/>
          <w:szCs w:val="24"/>
        </w:rPr>
      </w:pPr>
    </w:p>
    <w:p w14:paraId="4ED7865A" w14:textId="49350065" w:rsidR="3BF9069D" w:rsidRDefault="3BF9069D" w:rsidP="3BF9069D">
      <w:pPr>
        <w:jc w:val="both"/>
        <w:rPr>
          <w:sz w:val="24"/>
          <w:szCs w:val="24"/>
        </w:rPr>
      </w:pPr>
    </w:p>
    <w:p w14:paraId="7FB8EAAB" w14:textId="0308847C" w:rsidR="3BF9069D" w:rsidRDefault="3BF9069D" w:rsidP="3BF9069D">
      <w:pPr>
        <w:jc w:val="both"/>
        <w:rPr>
          <w:sz w:val="24"/>
          <w:szCs w:val="24"/>
        </w:rPr>
      </w:pPr>
    </w:p>
    <w:p w14:paraId="30B22D03" w14:textId="77777777" w:rsidR="00DA0538" w:rsidRDefault="00000000">
      <w:pPr>
        <w:jc w:val="both"/>
        <w:rPr>
          <w:sz w:val="24"/>
        </w:rPr>
      </w:pPr>
      <w:r>
        <w:rPr>
          <w:sz w:val="24"/>
        </w:rPr>
        <w:t>Die Schützen erklären sich durch die Teilnahme mit den Wettkampfbedingungen einverstanden</w:t>
      </w:r>
    </w:p>
    <w:p w14:paraId="14BA5C89" w14:textId="77777777" w:rsidR="00DA0538" w:rsidRDefault="00000000">
      <w:pPr>
        <w:jc w:val="center"/>
        <w:rPr>
          <w:sz w:val="24"/>
        </w:rPr>
      </w:pPr>
      <w:r>
        <w:rPr>
          <w:sz w:val="24"/>
        </w:rPr>
        <w:t xml:space="preserve">Zeitansagen und Ansagen zum Ablauf ausschließlich vom Schießleiter. </w:t>
      </w:r>
    </w:p>
    <w:p w14:paraId="51FCDD9C" w14:textId="77777777" w:rsidR="00DA0538" w:rsidRDefault="00000000">
      <w:pPr>
        <w:jc w:val="center"/>
        <w:rPr>
          <w:sz w:val="24"/>
        </w:rPr>
      </w:pPr>
      <w:r>
        <w:rPr>
          <w:sz w:val="24"/>
        </w:rPr>
        <w:t xml:space="preserve">Vereinsinterner Bewerb, daher Auswertung und Regelwerk nicht anfechtbar. </w:t>
      </w:r>
    </w:p>
    <w:p w14:paraId="3656B9AB" w14:textId="77777777" w:rsidR="00DA0538" w:rsidRDefault="00DA0538" w:rsidP="3BF9069D">
      <w:pPr>
        <w:jc w:val="center"/>
        <w:rPr>
          <w:b/>
          <w:bCs/>
          <w:sz w:val="24"/>
          <w:szCs w:val="24"/>
        </w:rPr>
      </w:pPr>
    </w:p>
    <w:p w14:paraId="5C1A3D82" w14:textId="0775A5C7" w:rsidR="3BF9069D" w:rsidRDefault="3BF9069D" w:rsidP="3BF9069D">
      <w:pPr>
        <w:jc w:val="center"/>
        <w:rPr>
          <w:b/>
          <w:bCs/>
          <w:sz w:val="24"/>
          <w:szCs w:val="24"/>
        </w:rPr>
      </w:pPr>
    </w:p>
    <w:p w14:paraId="6F52BC2F" w14:textId="77777777" w:rsidR="00DA0538" w:rsidRDefault="00000000">
      <w:pPr>
        <w:jc w:val="center"/>
      </w:pPr>
      <w:r>
        <w:rPr>
          <w:b/>
          <w:sz w:val="24"/>
        </w:rPr>
        <w:t>Schützen Heil</w:t>
      </w:r>
    </w:p>
    <w:sectPr w:rsidR="00DA0538">
      <w:pgSz w:w="11906" w:h="16838"/>
      <w:pgMar w:top="426" w:right="849" w:bottom="993" w:left="1134" w:header="0" w:footer="0" w:gutter="0"/>
      <w:cols w:space="720"/>
      <w:formProt w:val="0"/>
      <w:docGrid w:linePitch="360" w:charSpace="163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abic Typesetting">
    <w:panose1 w:val="00000000000000000000"/>
    <w:charset w:val="00"/>
    <w:family w:val="roman"/>
    <w:notTrueType/>
    <w:pitch w:val="default"/>
  </w:font>
  <w:font w:name="Bernard MT Condensed"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19F02"/>
    <w:multiLevelType w:val="multilevel"/>
    <w:tmpl w:val="A606D77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3D681B"/>
    <w:multiLevelType w:val="multilevel"/>
    <w:tmpl w:val="B86A4080"/>
    <w:lvl w:ilvl="0">
      <w:start w:val="1"/>
      <w:numFmt w:val="none"/>
      <w:pStyle w:val="berschrif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66917512">
    <w:abstractNumId w:val="1"/>
  </w:num>
  <w:num w:numId="2" w16cid:durableId="571622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BF9069D"/>
    <w:rsid w:val="0051609B"/>
    <w:rsid w:val="005A170C"/>
    <w:rsid w:val="00966C2B"/>
    <w:rsid w:val="00C97E76"/>
    <w:rsid w:val="00DA0538"/>
    <w:rsid w:val="3BF9069D"/>
    <w:rsid w:val="4956B2AA"/>
    <w:rsid w:val="5EA0A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0209F"/>
  <w15:docId w15:val="{433D822C-B29A-4824-88DF-706B73A3C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de-DE" w:eastAsia="ar-SA"/>
    </w:rPr>
  </w:style>
  <w:style w:type="paragraph" w:styleId="berschrift1">
    <w:name w:val="heading 1"/>
    <w:basedOn w:val="Standard"/>
    <w:next w:val="Standard"/>
    <w:qFormat/>
    <w:pPr>
      <w:keepNext/>
      <w:numPr>
        <w:numId w:val="1"/>
      </w:numPr>
      <w:outlineLvl w:val="0"/>
    </w:pPr>
    <w:rPr>
      <w:sz w:val="40"/>
      <w:szCs w:val="24"/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-Standardschriftart1">
    <w:name w:val="Absatz-Standardschriftart1"/>
    <w:qFormat/>
  </w:style>
  <w:style w:type="character" w:customStyle="1" w:styleId="Hyperlink1">
    <w:name w:val="Hyperlink1"/>
    <w:basedOn w:val="Absatz-Standardschriftart1"/>
    <w:rPr>
      <w:color w:val="0000FF"/>
      <w:u w:val="single"/>
    </w:rPr>
  </w:style>
  <w:style w:type="character" w:styleId="BesuchterLink">
    <w:name w:val="FollowedHyperlink"/>
    <w:basedOn w:val="Absatz-Standardschriftart1"/>
    <w:qFormat/>
    <w:rPr>
      <w:color w:val="800080"/>
      <w:u w:val="single"/>
    </w:rPr>
  </w:style>
  <w:style w:type="character" w:customStyle="1" w:styleId="KopfzeileZchn">
    <w:name w:val="Kopfzeile Zchn"/>
    <w:basedOn w:val="Absatz-Standardschriftart"/>
    <w:link w:val="Kopfzeile"/>
    <w:uiPriority w:val="99"/>
    <w:qFormat/>
    <w:rsid w:val="00B46981"/>
    <w:rPr>
      <w:lang w:val="de-DE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qFormat/>
    <w:rsid w:val="00B46981"/>
    <w:rPr>
      <w:rFonts w:ascii="Tahoma" w:hAnsi="Tahoma" w:cs="Tahoma"/>
      <w:sz w:val="16"/>
      <w:szCs w:val="16"/>
      <w:lang w:val="de-DE" w:eastAsia="ar-SA"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xtkrper">
    <w:name w:val="Body Text"/>
    <w:basedOn w:val="Standard"/>
    <w:pPr>
      <w:jc w:val="both"/>
    </w:pPr>
    <w:rPr>
      <w:rFonts w:ascii="Arial" w:hAnsi="Arial"/>
    </w:rPr>
  </w:style>
  <w:style w:type="paragraph" w:styleId="Liste">
    <w:name w:val="List"/>
    <w:basedOn w:val="Textkrper"/>
    <w:rPr>
      <w:rFonts w:cs="Mangal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Mangal"/>
    </w:rPr>
  </w:style>
  <w:style w:type="paragraph" w:customStyle="1" w:styleId="Beschriftung1">
    <w:name w:val="Beschriftung1"/>
    <w:basedOn w:val="Standard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extkrper21">
    <w:name w:val="Textkörper 21"/>
    <w:basedOn w:val="Standard"/>
    <w:qFormat/>
    <w:pPr>
      <w:jc w:val="center"/>
    </w:pPr>
    <w:rPr>
      <w:rFonts w:ascii="Arial" w:hAnsi="Arial"/>
      <w:b/>
      <w:sz w:val="40"/>
    </w:rPr>
  </w:style>
  <w:style w:type="paragraph" w:customStyle="1" w:styleId="Rahmeninhalt">
    <w:name w:val="Rahmeninhalt"/>
    <w:basedOn w:val="Textkrper"/>
    <w:qFormat/>
  </w:style>
  <w:style w:type="paragraph" w:styleId="KeinLeerraum">
    <w:name w:val="No Spacing"/>
    <w:uiPriority w:val="1"/>
    <w:qFormat/>
    <w:rsid w:val="008421AB"/>
    <w:rPr>
      <w:rFonts w:asciiTheme="minorHAnsi" w:hAnsiTheme="minorHAnsi"/>
      <w:sz w:val="24"/>
      <w:lang w:val="de-DE" w:eastAsia="ar-SA"/>
    </w:rPr>
  </w:style>
  <w:style w:type="paragraph" w:customStyle="1" w:styleId="HeaderandFooter">
    <w:name w:val="Header and Footer"/>
    <w:basedOn w:val="Standard"/>
    <w:qFormat/>
  </w:style>
  <w:style w:type="paragraph" w:styleId="Kopfzeile">
    <w:name w:val="header"/>
    <w:basedOn w:val="Standard"/>
    <w:link w:val="KopfzeileZchn"/>
    <w:uiPriority w:val="99"/>
    <w:unhideWhenUsed/>
    <w:rsid w:val="00B46981"/>
    <w:pPr>
      <w:tabs>
        <w:tab w:val="center" w:pos="4536"/>
        <w:tab w:val="right" w:pos="9072"/>
      </w:tabs>
      <w:suppressAutoHyphens w:val="0"/>
    </w:pPr>
    <w:rPr>
      <w:lang w:eastAsia="de-A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qFormat/>
    <w:rsid w:val="00B46981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6D5EFB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de-A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54DFA-88A5-4EBC-8050-F9860719974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ed9df57-6107-465f-b416-456b5ec3294b}" enabled="1" method="Privileged" siteId="{651b43ce-ccb8-4301-b551-b04dd872d40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1191</Characters>
  <Application>Microsoft Office Word</Application>
  <DocSecurity>0</DocSecurity>
  <Lines>9</Lines>
  <Paragraphs>2</Paragraphs>
  <ScaleCrop>false</ScaleCrop>
  <Company>RHI Magnesita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</dc:creator>
  <dc:description/>
  <cp:lastModifiedBy>Martin Kloiber</cp:lastModifiedBy>
  <cp:revision>3</cp:revision>
  <cp:lastPrinted>2018-01-25T09:04:00Z</cp:lastPrinted>
  <dcterms:created xsi:type="dcterms:W3CDTF">2025-12-17T11:36:00Z</dcterms:created>
  <dcterms:modified xsi:type="dcterms:W3CDTF">2025-12-17T11:42:00Z</dcterms:modified>
  <dc:language>de-DE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_AdHocReviewCycleID">
    <vt:i4>-487100603</vt:i4>
  </property>
  <property fmtid="{D5CDD505-2E9C-101B-9397-08002B2CF9AE}" pid="7" name="_AuthorEmail">
    <vt:lpwstr>christian.scharf@utanet.at</vt:lpwstr>
  </property>
  <property fmtid="{D5CDD505-2E9C-101B-9397-08002B2CF9AE}" pid="8" name="_AuthorEmailDisplayName">
    <vt:lpwstr>Christian SCHARF</vt:lpwstr>
  </property>
  <property fmtid="{D5CDD505-2E9C-101B-9397-08002B2CF9AE}" pid="9" name="_EmailSubject">
    <vt:lpwstr>PSV Briefpapier</vt:lpwstr>
  </property>
  <property fmtid="{D5CDD505-2E9C-101B-9397-08002B2CF9AE}" pid="10" name="_ReviewingToolsShownOnce">
    <vt:lpwstr/>
  </property>
</Properties>
</file>